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00B" w:rsidRPr="0061126A" w:rsidRDefault="005A000B" w:rsidP="005A000B">
      <w:pPr>
        <w:jc w:val="center"/>
        <w:rPr>
          <w:rFonts w:ascii="宋体" w:hAnsi="宋体"/>
          <w:b/>
          <w:sz w:val="36"/>
          <w:szCs w:val="32"/>
        </w:rPr>
      </w:pPr>
      <w:r w:rsidRPr="0061126A">
        <w:rPr>
          <w:rFonts w:ascii="宋体" w:hAnsi="宋体" w:hint="eastAsia"/>
          <w:b/>
          <w:sz w:val="36"/>
          <w:szCs w:val="32"/>
        </w:rPr>
        <w:t>关于</w:t>
      </w:r>
      <w:r>
        <w:rPr>
          <w:rFonts w:ascii="宋体" w:hAnsi="宋体" w:hint="eastAsia"/>
          <w:b/>
          <w:sz w:val="36"/>
          <w:szCs w:val="32"/>
        </w:rPr>
        <w:t>表彰</w:t>
      </w:r>
      <w:r w:rsidRPr="0061126A">
        <w:rPr>
          <w:rFonts w:ascii="宋体" w:hAnsi="宋体" w:hint="eastAsia"/>
          <w:b/>
          <w:sz w:val="36"/>
          <w:szCs w:val="32"/>
        </w:rPr>
        <w:t>第一届</w:t>
      </w:r>
      <w:r w:rsidRPr="0061126A">
        <w:rPr>
          <w:rFonts w:ascii="宋体" w:hAnsi="宋体" w:hint="eastAsia"/>
          <w:b/>
          <w:color w:val="000000"/>
          <w:sz w:val="36"/>
          <w:szCs w:val="32"/>
        </w:rPr>
        <w:t>财富管理征文大赛</w:t>
      </w:r>
      <w:r>
        <w:rPr>
          <w:rFonts w:ascii="宋体" w:hAnsi="宋体" w:hint="eastAsia"/>
          <w:b/>
          <w:color w:val="000000"/>
          <w:sz w:val="36"/>
          <w:szCs w:val="32"/>
        </w:rPr>
        <w:t>优秀个人及组织的决定</w:t>
      </w:r>
    </w:p>
    <w:p w:rsidR="005A000B" w:rsidRDefault="005A000B" w:rsidP="005A000B">
      <w:pPr>
        <w:rPr>
          <w:rFonts w:ascii="黑体" w:eastAsia="黑体" w:hAnsi="黑体"/>
          <w:sz w:val="32"/>
          <w:szCs w:val="32"/>
        </w:rPr>
      </w:pPr>
    </w:p>
    <w:p w:rsidR="005A000B" w:rsidRPr="00F7118B" w:rsidRDefault="005A000B" w:rsidP="005A000B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各会员</w:t>
      </w:r>
      <w:r w:rsidRPr="00F7118B">
        <w:rPr>
          <w:rFonts w:ascii="仿宋" w:eastAsia="仿宋" w:hAnsi="仿宋" w:hint="eastAsia"/>
          <w:sz w:val="30"/>
          <w:szCs w:val="30"/>
        </w:rPr>
        <w:t>单位：</w:t>
      </w:r>
    </w:p>
    <w:p w:rsidR="005A000B" w:rsidRDefault="005A000B" w:rsidP="005A000B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B24515">
        <w:rPr>
          <w:rFonts w:ascii="仿宋" w:eastAsia="仿宋" w:hAnsi="仿宋" w:hint="eastAsia"/>
          <w:sz w:val="30"/>
          <w:szCs w:val="30"/>
        </w:rPr>
        <w:t>中国银行业协会</w:t>
      </w:r>
      <w:r>
        <w:rPr>
          <w:rFonts w:ascii="仿宋" w:eastAsia="仿宋" w:hAnsi="仿宋" w:hint="eastAsia"/>
          <w:sz w:val="30"/>
          <w:szCs w:val="30"/>
        </w:rPr>
        <w:t>联合</w:t>
      </w:r>
      <w:r w:rsidRPr="00513816">
        <w:rPr>
          <w:rFonts w:ascii="仿宋" w:eastAsia="仿宋" w:hAnsi="仿宋" w:hint="eastAsia"/>
          <w:sz w:val="30"/>
          <w:szCs w:val="30"/>
        </w:rPr>
        <w:t>《中国银行业》和《财富管理》杂志</w:t>
      </w:r>
      <w:r w:rsidRPr="00A949F9">
        <w:rPr>
          <w:rFonts w:ascii="仿宋" w:eastAsia="仿宋" w:hAnsi="仿宋" w:hint="eastAsia"/>
          <w:sz w:val="30"/>
          <w:szCs w:val="30"/>
        </w:rPr>
        <w:t>举办</w:t>
      </w:r>
      <w:r>
        <w:rPr>
          <w:rFonts w:ascii="仿宋" w:eastAsia="仿宋" w:hAnsi="仿宋" w:hint="eastAsia"/>
          <w:sz w:val="30"/>
          <w:szCs w:val="30"/>
        </w:rPr>
        <w:t>了第一届</w:t>
      </w:r>
      <w:r w:rsidRPr="00A949F9">
        <w:rPr>
          <w:rFonts w:ascii="仿宋" w:eastAsia="仿宋" w:hAnsi="仿宋" w:hint="eastAsia"/>
          <w:sz w:val="30"/>
          <w:szCs w:val="30"/>
        </w:rPr>
        <w:t>财富管理征文大赛</w:t>
      </w:r>
      <w:r>
        <w:rPr>
          <w:rFonts w:ascii="仿宋" w:eastAsia="仿宋" w:hAnsi="仿宋" w:hint="eastAsia"/>
          <w:sz w:val="30"/>
          <w:szCs w:val="30"/>
        </w:rPr>
        <w:t>评选活动。截止投稿日期，共收到各类机构的投稿近千篇。经专家评审，</w:t>
      </w:r>
      <w:r w:rsidRPr="00145820">
        <w:rPr>
          <w:rFonts w:ascii="仿宋" w:eastAsia="仿宋" w:hAnsi="仿宋" w:hint="eastAsia"/>
          <w:sz w:val="30"/>
          <w:szCs w:val="30"/>
        </w:rPr>
        <w:t>由于</w:t>
      </w:r>
      <w:r>
        <w:rPr>
          <w:rFonts w:ascii="仿宋" w:eastAsia="仿宋" w:hAnsi="仿宋" w:hint="eastAsia"/>
          <w:sz w:val="30"/>
          <w:szCs w:val="30"/>
        </w:rPr>
        <w:t>部分稿件的评分比较接近，二等奖由初设的20名，顺延至28名，其他奖项依此类推。</w:t>
      </w:r>
    </w:p>
    <w:p w:rsidR="005A000B" w:rsidRDefault="005A000B" w:rsidP="005A000B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据此，共评选出120篇征文。其中，一等奖10名，二等奖28名，三等奖29名，优秀奖53名。同时，根据各单位组织情况，评选出优秀组织奖1</w:t>
      </w:r>
      <w:r w:rsidR="001E3528">
        <w:rPr>
          <w:rFonts w:ascii="仿宋" w:eastAsia="仿宋" w:hAnsi="仿宋" w:hint="eastAsia"/>
          <w:sz w:val="30"/>
          <w:szCs w:val="30"/>
        </w:rPr>
        <w:t>1</w:t>
      </w:r>
      <w:r>
        <w:rPr>
          <w:rFonts w:ascii="仿宋" w:eastAsia="仿宋" w:hAnsi="仿宋" w:hint="eastAsia"/>
          <w:sz w:val="30"/>
          <w:szCs w:val="30"/>
        </w:rPr>
        <w:t>个。</w:t>
      </w:r>
    </w:p>
    <w:p w:rsidR="005A000B" w:rsidRDefault="005A000B" w:rsidP="005A000B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B24515">
        <w:rPr>
          <w:rFonts w:ascii="仿宋" w:eastAsia="仿宋" w:hAnsi="仿宋" w:hint="eastAsia"/>
          <w:sz w:val="30"/>
          <w:szCs w:val="30"/>
        </w:rPr>
        <w:t>为表彰先进典型，巩固评选活动成果，中国银行业协会决定对</w:t>
      </w:r>
      <w:r>
        <w:rPr>
          <w:rFonts w:ascii="仿宋" w:eastAsia="仿宋" w:hAnsi="仿宋" w:hint="eastAsia"/>
          <w:sz w:val="30"/>
          <w:szCs w:val="30"/>
        </w:rPr>
        <w:t>第一届</w:t>
      </w:r>
      <w:r w:rsidRPr="00A949F9">
        <w:rPr>
          <w:rFonts w:ascii="仿宋" w:eastAsia="仿宋" w:hAnsi="仿宋" w:hint="eastAsia"/>
          <w:sz w:val="30"/>
          <w:szCs w:val="30"/>
        </w:rPr>
        <w:t>财富管理征文大赛</w:t>
      </w:r>
      <w:r>
        <w:rPr>
          <w:rFonts w:ascii="仿宋" w:eastAsia="仿宋" w:hAnsi="仿宋" w:hint="eastAsia"/>
          <w:sz w:val="30"/>
          <w:szCs w:val="30"/>
        </w:rPr>
        <w:t>评选活动</w:t>
      </w:r>
      <w:r w:rsidRPr="00B24515">
        <w:rPr>
          <w:rFonts w:ascii="仿宋" w:eastAsia="仿宋" w:hAnsi="仿宋" w:hint="eastAsia"/>
          <w:sz w:val="30"/>
          <w:szCs w:val="30"/>
        </w:rPr>
        <w:t>获奖选手</w:t>
      </w:r>
      <w:r>
        <w:rPr>
          <w:rFonts w:ascii="仿宋" w:eastAsia="仿宋" w:hAnsi="仿宋" w:hint="eastAsia"/>
          <w:sz w:val="30"/>
          <w:szCs w:val="30"/>
        </w:rPr>
        <w:t>及机构</w:t>
      </w:r>
      <w:r w:rsidRPr="00B24515">
        <w:rPr>
          <w:rFonts w:ascii="仿宋" w:eastAsia="仿宋" w:hAnsi="仿宋" w:hint="eastAsia"/>
          <w:sz w:val="30"/>
          <w:szCs w:val="30"/>
        </w:rPr>
        <w:t>进行表彰。</w:t>
      </w:r>
      <w:r w:rsidRPr="006B1295">
        <w:rPr>
          <w:rFonts w:ascii="仿宋" w:eastAsia="仿宋" w:hAnsi="仿宋" w:hint="eastAsia"/>
          <w:sz w:val="30"/>
          <w:szCs w:val="30"/>
        </w:rPr>
        <w:t>工商银行徐晓杰</w:t>
      </w:r>
      <w:r>
        <w:rPr>
          <w:rFonts w:ascii="仿宋" w:eastAsia="仿宋" w:hAnsi="仿宋" w:hint="eastAsia"/>
          <w:sz w:val="30"/>
          <w:szCs w:val="30"/>
        </w:rPr>
        <w:t>等10人</w:t>
      </w:r>
      <w:r w:rsidRPr="00B24515">
        <w:rPr>
          <w:rFonts w:ascii="仿宋" w:eastAsia="仿宋" w:hAnsi="仿宋" w:hint="eastAsia"/>
          <w:sz w:val="30"/>
          <w:szCs w:val="30"/>
        </w:rPr>
        <w:t>荣获“</w:t>
      </w:r>
      <w:r>
        <w:rPr>
          <w:rFonts w:ascii="仿宋" w:eastAsia="仿宋" w:hAnsi="仿宋" w:hint="eastAsia"/>
          <w:sz w:val="30"/>
          <w:szCs w:val="30"/>
        </w:rPr>
        <w:t>第一届</w:t>
      </w:r>
      <w:r w:rsidRPr="00A949F9">
        <w:rPr>
          <w:rFonts w:ascii="仿宋" w:eastAsia="仿宋" w:hAnsi="仿宋" w:hint="eastAsia"/>
          <w:sz w:val="30"/>
          <w:szCs w:val="30"/>
        </w:rPr>
        <w:t>财富管理征文大赛</w:t>
      </w:r>
      <w:r>
        <w:rPr>
          <w:rFonts w:ascii="仿宋" w:eastAsia="仿宋" w:hAnsi="仿宋" w:hint="eastAsia"/>
          <w:sz w:val="30"/>
          <w:szCs w:val="30"/>
        </w:rPr>
        <w:t>评选活动一等奖</w:t>
      </w:r>
      <w:r w:rsidRPr="00B24515">
        <w:rPr>
          <w:rFonts w:ascii="仿宋" w:eastAsia="仿宋" w:hAnsi="仿宋" w:hint="eastAsia"/>
          <w:sz w:val="30"/>
          <w:szCs w:val="30"/>
        </w:rPr>
        <w:t>”、</w:t>
      </w:r>
      <w:r w:rsidRPr="006B1295">
        <w:rPr>
          <w:rFonts w:ascii="仿宋" w:eastAsia="仿宋" w:hAnsi="仿宋" w:hint="eastAsia"/>
          <w:sz w:val="30"/>
          <w:szCs w:val="30"/>
        </w:rPr>
        <w:t>招商银行李若昕</w:t>
      </w:r>
      <w:r>
        <w:rPr>
          <w:rFonts w:ascii="仿宋" w:eastAsia="仿宋" w:hAnsi="仿宋" w:hint="eastAsia"/>
          <w:sz w:val="30"/>
          <w:szCs w:val="30"/>
        </w:rPr>
        <w:t>等28人荣获</w:t>
      </w:r>
      <w:r w:rsidRPr="00B24515">
        <w:rPr>
          <w:rFonts w:ascii="仿宋" w:eastAsia="仿宋" w:hAnsi="仿宋" w:hint="eastAsia"/>
          <w:sz w:val="30"/>
          <w:szCs w:val="30"/>
        </w:rPr>
        <w:t>“</w:t>
      </w:r>
      <w:r>
        <w:rPr>
          <w:rFonts w:ascii="仿宋" w:eastAsia="仿宋" w:hAnsi="仿宋" w:hint="eastAsia"/>
          <w:sz w:val="30"/>
          <w:szCs w:val="30"/>
        </w:rPr>
        <w:t>第一届</w:t>
      </w:r>
      <w:r w:rsidRPr="00A949F9">
        <w:rPr>
          <w:rFonts w:ascii="仿宋" w:eastAsia="仿宋" w:hAnsi="仿宋" w:hint="eastAsia"/>
          <w:sz w:val="30"/>
          <w:szCs w:val="30"/>
        </w:rPr>
        <w:t>财富管理征文大赛</w:t>
      </w:r>
      <w:r>
        <w:rPr>
          <w:rFonts w:ascii="仿宋" w:eastAsia="仿宋" w:hAnsi="仿宋" w:hint="eastAsia"/>
          <w:sz w:val="30"/>
          <w:szCs w:val="30"/>
        </w:rPr>
        <w:t>评选活动二等奖</w:t>
      </w:r>
      <w:r w:rsidRPr="00B24515">
        <w:rPr>
          <w:rFonts w:ascii="仿宋" w:eastAsia="仿宋" w:hAnsi="仿宋" w:hint="eastAsia"/>
          <w:sz w:val="30"/>
          <w:szCs w:val="30"/>
        </w:rPr>
        <w:t>”、</w:t>
      </w:r>
      <w:r w:rsidRPr="006B1295">
        <w:rPr>
          <w:rFonts w:ascii="仿宋" w:eastAsia="仿宋" w:hAnsi="仿宋" w:hint="eastAsia"/>
          <w:sz w:val="30"/>
          <w:szCs w:val="30"/>
        </w:rPr>
        <w:t>农业银行张琼艳</w:t>
      </w:r>
      <w:r>
        <w:rPr>
          <w:rFonts w:ascii="仿宋" w:eastAsia="仿宋" w:hAnsi="仿宋" w:hint="eastAsia"/>
          <w:sz w:val="30"/>
          <w:szCs w:val="30"/>
        </w:rPr>
        <w:t>等29人荣获</w:t>
      </w:r>
      <w:r w:rsidRPr="00B24515">
        <w:rPr>
          <w:rFonts w:ascii="仿宋" w:eastAsia="仿宋" w:hAnsi="仿宋" w:hint="eastAsia"/>
          <w:sz w:val="30"/>
          <w:szCs w:val="30"/>
        </w:rPr>
        <w:t>“</w:t>
      </w:r>
      <w:r>
        <w:rPr>
          <w:rFonts w:ascii="仿宋" w:eastAsia="仿宋" w:hAnsi="仿宋" w:hint="eastAsia"/>
          <w:sz w:val="30"/>
          <w:szCs w:val="30"/>
        </w:rPr>
        <w:t>第一届</w:t>
      </w:r>
      <w:r w:rsidRPr="00A949F9">
        <w:rPr>
          <w:rFonts w:ascii="仿宋" w:eastAsia="仿宋" w:hAnsi="仿宋" w:hint="eastAsia"/>
          <w:sz w:val="30"/>
          <w:szCs w:val="30"/>
        </w:rPr>
        <w:t>财富管理征文大赛</w:t>
      </w:r>
      <w:r>
        <w:rPr>
          <w:rFonts w:ascii="仿宋" w:eastAsia="仿宋" w:hAnsi="仿宋" w:hint="eastAsia"/>
          <w:sz w:val="30"/>
          <w:szCs w:val="30"/>
        </w:rPr>
        <w:t>评选活动三等奖</w:t>
      </w:r>
      <w:r w:rsidRPr="00B24515">
        <w:rPr>
          <w:rFonts w:ascii="仿宋" w:eastAsia="仿宋" w:hAnsi="仿宋" w:hint="eastAsia"/>
          <w:sz w:val="30"/>
          <w:szCs w:val="30"/>
        </w:rPr>
        <w:t>”、</w:t>
      </w:r>
      <w:r w:rsidRPr="006B1295">
        <w:rPr>
          <w:rFonts w:ascii="仿宋" w:eastAsia="仿宋" w:hAnsi="仿宋" w:hint="eastAsia"/>
          <w:sz w:val="30"/>
          <w:szCs w:val="30"/>
        </w:rPr>
        <w:t>工商银行</w:t>
      </w:r>
      <w:proofErr w:type="gramStart"/>
      <w:r w:rsidRPr="006B1295">
        <w:rPr>
          <w:rFonts w:ascii="仿宋" w:eastAsia="仿宋" w:hAnsi="仿宋" w:hint="eastAsia"/>
          <w:sz w:val="30"/>
          <w:szCs w:val="30"/>
        </w:rPr>
        <w:t>赵柏功</w:t>
      </w:r>
      <w:proofErr w:type="gramEnd"/>
      <w:r>
        <w:rPr>
          <w:rFonts w:ascii="仿宋" w:eastAsia="仿宋" w:hAnsi="仿宋" w:hint="eastAsia"/>
          <w:sz w:val="30"/>
          <w:szCs w:val="30"/>
        </w:rPr>
        <w:t>等53人荣获</w:t>
      </w:r>
      <w:r w:rsidRPr="00B24515">
        <w:rPr>
          <w:rFonts w:ascii="仿宋" w:eastAsia="仿宋" w:hAnsi="仿宋" w:hint="eastAsia"/>
          <w:sz w:val="30"/>
          <w:szCs w:val="30"/>
        </w:rPr>
        <w:t>“</w:t>
      </w:r>
      <w:r>
        <w:rPr>
          <w:rFonts w:ascii="仿宋" w:eastAsia="仿宋" w:hAnsi="仿宋" w:hint="eastAsia"/>
          <w:sz w:val="30"/>
          <w:szCs w:val="30"/>
        </w:rPr>
        <w:t>第一届</w:t>
      </w:r>
      <w:r w:rsidRPr="00A949F9">
        <w:rPr>
          <w:rFonts w:ascii="仿宋" w:eastAsia="仿宋" w:hAnsi="仿宋" w:hint="eastAsia"/>
          <w:sz w:val="30"/>
          <w:szCs w:val="30"/>
        </w:rPr>
        <w:t>财富管理征文大赛</w:t>
      </w:r>
      <w:r>
        <w:rPr>
          <w:rFonts w:ascii="仿宋" w:eastAsia="仿宋" w:hAnsi="仿宋" w:hint="eastAsia"/>
          <w:sz w:val="30"/>
          <w:szCs w:val="30"/>
        </w:rPr>
        <w:t>评选活动优秀奖</w:t>
      </w:r>
      <w:r w:rsidRPr="00B24515">
        <w:rPr>
          <w:rFonts w:ascii="仿宋" w:eastAsia="仿宋" w:hAnsi="仿宋" w:hint="eastAsia"/>
          <w:sz w:val="30"/>
          <w:szCs w:val="30"/>
        </w:rPr>
        <w:t>”</w:t>
      </w:r>
      <w:r>
        <w:rPr>
          <w:rFonts w:ascii="仿宋" w:eastAsia="仿宋" w:hAnsi="仿宋" w:hint="eastAsia"/>
          <w:sz w:val="30"/>
          <w:szCs w:val="30"/>
        </w:rPr>
        <w:t>。</w:t>
      </w:r>
    </w:p>
    <w:p w:rsidR="005A000B" w:rsidRDefault="00535544" w:rsidP="00535544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535544">
        <w:rPr>
          <w:rFonts w:ascii="仿宋" w:eastAsia="仿宋" w:hAnsi="仿宋" w:hint="eastAsia"/>
          <w:sz w:val="30"/>
          <w:szCs w:val="30"/>
        </w:rPr>
        <w:t>工商银行、农业银行、中国银行、建设银行、交通银行、中信银行、光大银行、民生银行、招商银行、邮储银行、渤海银行</w:t>
      </w:r>
      <w:r w:rsidR="005A000B" w:rsidRPr="006B1295">
        <w:rPr>
          <w:rFonts w:ascii="仿宋" w:eastAsia="仿宋" w:hAnsi="仿宋" w:hint="eastAsia"/>
          <w:sz w:val="30"/>
          <w:szCs w:val="30"/>
        </w:rPr>
        <w:t>等1</w:t>
      </w:r>
      <w:r w:rsidR="005A000B">
        <w:rPr>
          <w:rFonts w:ascii="仿宋" w:eastAsia="仿宋" w:hAnsi="仿宋" w:hint="eastAsia"/>
          <w:sz w:val="30"/>
          <w:szCs w:val="30"/>
        </w:rPr>
        <w:t>1家机构荣获“第一届</w:t>
      </w:r>
      <w:r w:rsidR="005A000B" w:rsidRPr="00A949F9">
        <w:rPr>
          <w:rFonts w:ascii="仿宋" w:eastAsia="仿宋" w:hAnsi="仿宋" w:hint="eastAsia"/>
          <w:sz w:val="30"/>
          <w:szCs w:val="30"/>
        </w:rPr>
        <w:t>财富管理征文大赛</w:t>
      </w:r>
      <w:r w:rsidR="005A000B">
        <w:rPr>
          <w:rFonts w:ascii="仿宋" w:eastAsia="仿宋" w:hAnsi="仿宋" w:hint="eastAsia"/>
          <w:sz w:val="30"/>
          <w:szCs w:val="30"/>
        </w:rPr>
        <w:t>评选活动优秀组织奖”。</w:t>
      </w:r>
    </w:p>
    <w:p w:rsidR="005A000B" w:rsidRDefault="005A000B" w:rsidP="005A000B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B24515">
        <w:rPr>
          <w:rFonts w:ascii="仿宋" w:eastAsia="仿宋" w:hAnsi="仿宋" w:hint="eastAsia"/>
          <w:sz w:val="30"/>
          <w:szCs w:val="30"/>
        </w:rPr>
        <w:lastRenderedPageBreak/>
        <w:t>希望本次受表彰的</w:t>
      </w:r>
      <w:r>
        <w:rPr>
          <w:rFonts w:ascii="仿宋" w:eastAsia="仿宋" w:hAnsi="仿宋" w:hint="eastAsia"/>
          <w:sz w:val="30"/>
          <w:szCs w:val="30"/>
        </w:rPr>
        <w:t>机构和个人</w:t>
      </w:r>
      <w:r w:rsidRPr="00B24515">
        <w:rPr>
          <w:rFonts w:ascii="仿宋" w:eastAsia="仿宋" w:hAnsi="仿宋" w:hint="eastAsia"/>
          <w:sz w:val="30"/>
          <w:szCs w:val="30"/>
        </w:rPr>
        <w:t>，在工作中充分发挥先进典型的</w:t>
      </w:r>
      <w:r>
        <w:rPr>
          <w:rFonts w:ascii="仿宋" w:eastAsia="仿宋" w:hAnsi="仿宋" w:hint="eastAsia"/>
          <w:sz w:val="30"/>
          <w:szCs w:val="30"/>
        </w:rPr>
        <w:t>模范</w:t>
      </w:r>
      <w:r w:rsidRPr="00B24515">
        <w:rPr>
          <w:rFonts w:ascii="仿宋" w:eastAsia="仿宋" w:hAnsi="仿宋" w:hint="eastAsia"/>
          <w:sz w:val="30"/>
          <w:szCs w:val="30"/>
        </w:rPr>
        <w:t>作用，</w:t>
      </w:r>
      <w:r>
        <w:rPr>
          <w:rFonts w:ascii="仿宋" w:eastAsia="仿宋" w:hAnsi="仿宋" w:hint="eastAsia"/>
          <w:sz w:val="30"/>
          <w:szCs w:val="30"/>
        </w:rPr>
        <w:t>能够进一步增强投资者风险意识，引导理财业务向资产管理回归</w:t>
      </w:r>
      <w:r w:rsidRPr="00B24515">
        <w:rPr>
          <w:rFonts w:ascii="仿宋" w:eastAsia="仿宋" w:hAnsi="仿宋" w:hint="eastAsia"/>
          <w:sz w:val="30"/>
          <w:szCs w:val="30"/>
        </w:rPr>
        <w:t>，为开创银行财富管理业务新局面做出新贡献。</w:t>
      </w:r>
    </w:p>
    <w:p w:rsidR="005A000B" w:rsidRPr="0061126A" w:rsidRDefault="005A000B" w:rsidP="005A000B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B24515">
        <w:rPr>
          <w:rFonts w:ascii="仿宋" w:eastAsia="仿宋" w:hAnsi="仿宋" w:hint="eastAsia"/>
          <w:sz w:val="30"/>
          <w:szCs w:val="30"/>
        </w:rPr>
        <w:t>附件：</w:t>
      </w:r>
      <w:r>
        <w:rPr>
          <w:rFonts w:ascii="仿宋" w:eastAsia="仿宋" w:hAnsi="仿宋" w:hint="eastAsia"/>
          <w:sz w:val="30"/>
          <w:szCs w:val="30"/>
        </w:rPr>
        <w:t>第一届财富管理征文大赛评选获奖名单</w:t>
      </w:r>
    </w:p>
    <w:p w:rsidR="005A000B" w:rsidRDefault="005A000B" w:rsidP="005A000B">
      <w:pPr>
        <w:ind w:right="300" w:firstLine="600"/>
        <w:jc w:val="right"/>
        <w:rPr>
          <w:rFonts w:ascii="仿宋" w:eastAsia="仿宋" w:hAnsi="仿宋"/>
          <w:sz w:val="30"/>
          <w:szCs w:val="30"/>
        </w:rPr>
      </w:pPr>
    </w:p>
    <w:p w:rsidR="005A000B" w:rsidRPr="006B1295" w:rsidRDefault="005A000B" w:rsidP="005A000B">
      <w:pPr>
        <w:ind w:right="300" w:firstLine="600"/>
        <w:jc w:val="right"/>
        <w:rPr>
          <w:rFonts w:ascii="仿宋" w:eastAsia="仿宋" w:hAnsi="仿宋"/>
          <w:sz w:val="30"/>
          <w:szCs w:val="30"/>
        </w:rPr>
      </w:pPr>
    </w:p>
    <w:p w:rsidR="005A000B" w:rsidRPr="0061126A" w:rsidRDefault="005A000B" w:rsidP="005A000B">
      <w:pPr>
        <w:ind w:right="300" w:firstLine="600"/>
        <w:jc w:val="right"/>
        <w:rPr>
          <w:rFonts w:ascii="仿宋" w:eastAsia="仿宋" w:hAnsi="仿宋"/>
          <w:sz w:val="30"/>
          <w:szCs w:val="30"/>
        </w:rPr>
      </w:pPr>
      <w:r w:rsidRPr="0061126A">
        <w:rPr>
          <w:rFonts w:ascii="仿宋" w:eastAsia="仿宋" w:hAnsi="仿宋" w:hint="eastAsia"/>
          <w:sz w:val="30"/>
          <w:szCs w:val="30"/>
        </w:rPr>
        <w:t>中国银行业协会</w:t>
      </w:r>
    </w:p>
    <w:p w:rsidR="005A000B" w:rsidRPr="007A209B" w:rsidRDefault="005A000B" w:rsidP="005A000B">
      <w:pPr>
        <w:jc w:val="right"/>
        <w:rPr>
          <w:rFonts w:ascii="仿宋_GB2312" w:eastAsia="仿宋_GB2312" w:hAnsi="仿宋_GB2312" w:cs="仿宋_GB2312"/>
          <w:sz w:val="30"/>
          <w:szCs w:val="30"/>
        </w:rPr>
      </w:pPr>
      <w:r w:rsidRPr="000A4509">
        <w:rPr>
          <w:rFonts w:ascii="仿宋" w:eastAsia="仿宋" w:hAnsi="仿宋" w:hint="eastAsia"/>
          <w:sz w:val="30"/>
          <w:szCs w:val="30"/>
        </w:rPr>
        <w:t>二〇一五年九月十一日</w:t>
      </w:r>
    </w:p>
    <w:p w:rsidR="005A000B" w:rsidRPr="002E68CB" w:rsidRDefault="005A000B" w:rsidP="005A000B">
      <w:pPr>
        <w:jc w:val="left"/>
        <w:rPr>
          <w:rFonts w:ascii="仿宋" w:eastAsia="仿宋" w:hAnsi="仿宋"/>
          <w:sz w:val="28"/>
          <w:szCs w:val="28"/>
        </w:rPr>
      </w:pPr>
    </w:p>
    <w:p w:rsidR="005A000B" w:rsidRPr="00D1193D" w:rsidRDefault="005A000B" w:rsidP="005A000B">
      <w:pPr>
        <w:jc w:val="left"/>
        <w:rPr>
          <w:rFonts w:ascii="仿宋" w:eastAsia="仿宋" w:hAnsi="仿宋"/>
          <w:sz w:val="28"/>
          <w:szCs w:val="28"/>
        </w:rPr>
      </w:pPr>
    </w:p>
    <w:p w:rsidR="00875587" w:rsidRDefault="00875587">
      <w:pPr>
        <w:widowControl/>
        <w:jc w:val="left"/>
      </w:pPr>
      <w:r>
        <w:br w:type="page"/>
      </w:r>
    </w:p>
    <w:p w:rsidR="00875587" w:rsidRDefault="00875587">
      <w:pPr>
        <w:rPr>
          <w:rFonts w:ascii="仿宋" w:eastAsia="仿宋" w:hAnsi="仿宋"/>
          <w:sz w:val="28"/>
        </w:rPr>
        <w:sectPr w:rsidR="00875587" w:rsidSect="00F3654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875587" w:rsidRDefault="00875587">
      <w:pPr>
        <w:rPr>
          <w:rFonts w:ascii="仿宋" w:eastAsia="仿宋" w:hAnsi="仿宋"/>
          <w:sz w:val="30"/>
          <w:szCs w:val="30"/>
        </w:rPr>
      </w:pPr>
      <w:r w:rsidRPr="00875587">
        <w:rPr>
          <w:rFonts w:ascii="仿宋" w:eastAsia="仿宋" w:hAnsi="仿宋" w:hint="eastAsia"/>
          <w:sz w:val="28"/>
        </w:rPr>
        <w:lastRenderedPageBreak/>
        <w:t>附件:</w:t>
      </w:r>
      <w:r w:rsidRPr="00875587">
        <w:rPr>
          <w:rFonts w:ascii="仿宋" w:eastAsia="仿宋" w:hAnsi="仿宋" w:hint="eastAsia"/>
          <w:sz w:val="30"/>
          <w:szCs w:val="30"/>
        </w:rPr>
        <w:t xml:space="preserve"> </w:t>
      </w:r>
      <w:r>
        <w:rPr>
          <w:rFonts w:ascii="仿宋" w:eastAsia="仿宋" w:hAnsi="仿宋" w:hint="eastAsia"/>
          <w:sz w:val="30"/>
          <w:szCs w:val="30"/>
        </w:rPr>
        <w:t>第一届财富管理征文大赛评选获奖名单</w:t>
      </w:r>
    </w:p>
    <w:tbl>
      <w:tblPr>
        <w:tblW w:w="13019" w:type="dxa"/>
        <w:jc w:val="center"/>
        <w:tblInd w:w="96" w:type="dxa"/>
        <w:tblLook w:val="04A0"/>
      </w:tblPr>
      <w:tblGrid>
        <w:gridCol w:w="620"/>
        <w:gridCol w:w="1980"/>
        <w:gridCol w:w="1098"/>
        <w:gridCol w:w="8307"/>
        <w:gridCol w:w="1014"/>
      </w:tblGrid>
      <w:tr w:rsidR="001645DD" w:rsidRPr="001645DD" w:rsidTr="00637EAC">
        <w:trPr>
          <w:trHeight w:val="756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1645DD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1645DD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机构名称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1645DD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作者</w:t>
            </w:r>
          </w:p>
        </w:tc>
        <w:tc>
          <w:tcPr>
            <w:tcW w:w="8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1645DD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征文题目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奖项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工商银行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徐晓杰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浅析投资者教育与理财业务回归资产管理本源的关系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一等奖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周少彦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扬帆起航，和老爸来一场财富竞赛吧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一等奖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光大银行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李正利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财富的源泉来自健康的财富管理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一等奖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农业银行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毛光远</w:t>
            </w:r>
            <w:proofErr w:type="gramEnd"/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小微企业主理财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一等奖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建设银行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许清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家庭资产规划，家庭理财世界的敲门砖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一等奖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交通银行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王瑶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资金“活”起来，“币”有好未来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一等奖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中信银行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刘英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一则报纸新闻引发的思考——财富管理工作之我见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一等奖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民生银行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贾晚亭</w:t>
            </w:r>
            <w:proofErr w:type="gramEnd"/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以CRM理论为基础的理财服务管理理念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一等奖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国家开发银行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康春鹏</w:t>
            </w:r>
            <w:proofErr w:type="gramEnd"/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投资理财业务的风险控制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一等奖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华夏银行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张琳悦</w:t>
            </w:r>
            <w:proofErr w:type="gramEnd"/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“财富管理”浅议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一等奖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招商银行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李若昕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提高风险意识，引导理财业务向资产管理回归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二等奖</w:t>
            </w:r>
          </w:p>
        </w:tc>
      </w:tr>
      <w:tr w:rsidR="001645DD" w:rsidRPr="001645DD" w:rsidTr="00637EAC">
        <w:trPr>
          <w:trHeight w:val="57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孙清云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破“三心”，树“两意”,</w:t>
            </w: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加强“新常态”下客户营销过程中的投资引导和风险提示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二等奖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交通银行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沈如意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弱水三千，只取一瓢——论理财业务之正道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二等奖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徽商银行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徐盛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真心回馈客户,扎实稳健做好财富管理工作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二等奖</w:t>
            </w:r>
          </w:p>
        </w:tc>
      </w:tr>
      <w:tr w:rsidR="001645DD" w:rsidRPr="001645DD" w:rsidTr="00477CE2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平安银行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朱楠</w:t>
            </w:r>
            <w:proofErr w:type="gramStart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楠</w:t>
            </w:r>
            <w:proofErr w:type="gramEnd"/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商业银行设立资产管理子公司的相关研究及建议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二等奖</w:t>
            </w:r>
          </w:p>
        </w:tc>
      </w:tr>
      <w:tr w:rsidR="001645DD" w:rsidRPr="001645DD" w:rsidTr="00477CE2">
        <w:trPr>
          <w:trHeight w:val="396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16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恒丰银行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王春黎</w:t>
            </w:r>
          </w:p>
        </w:tc>
        <w:tc>
          <w:tcPr>
            <w:tcW w:w="8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回归资产管理本质背景下的银行理财业务创新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二等奖</w:t>
            </w:r>
          </w:p>
        </w:tc>
      </w:tr>
      <w:tr w:rsidR="001645DD" w:rsidRPr="001645DD" w:rsidTr="00477CE2">
        <w:trPr>
          <w:trHeight w:val="396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包商银行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郑妙园</w:t>
            </w:r>
            <w:proofErr w:type="gramEnd"/>
          </w:p>
        </w:tc>
        <w:tc>
          <w:tcPr>
            <w:tcW w:w="8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我与财富管理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二等奖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民生银行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刘东蓝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新常态下，资产配置是理财关键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二等奖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兴业银行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陈施颖</w:t>
            </w:r>
            <w:proofErr w:type="gramEnd"/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财富管理之我见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二等奖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广发银行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王洁</w:t>
            </w:r>
            <w:proofErr w:type="gramEnd"/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防风险促转型促进资产管理业务蓬勃发展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二等奖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光大银行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沙牧楠</w:t>
            </w:r>
            <w:proofErr w:type="gramEnd"/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财富管理之我见——资产配置在银行中的应用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二等奖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华夏银行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陈春晖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浅析国内商业银行个人理财业务的现状及发展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二等奖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23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中信银行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泽里</w:t>
            </w:r>
            <w:proofErr w:type="gramStart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彭措</w:t>
            </w:r>
            <w:proofErr w:type="gramEnd"/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创财之</w:t>
            </w:r>
            <w:proofErr w:type="gramEnd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道—安于自然，置于存在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二等奖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罗仑浩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“客户体验”点亮零售业务的未来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二等奖</w:t>
            </w:r>
          </w:p>
        </w:tc>
      </w:tr>
      <w:tr w:rsidR="001645DD" w:rsidRPr="001645DD" w:rsidTr="00637EAC">
        <w:trPr>
          <w:trHeight w:val="57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25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吉林银行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张光华</w:t>
            </w: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金丹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瑞银集团财富管理模式对我国银行业的启示与借鉴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二等奖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26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建设银行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花忠伟</w:t>
            </w:r>
            <w:proofErr w:type="gramEnd"/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夯实好后续服务工作，为客户资产保驾护航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二等奖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27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农业银行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伍然</w:t>
            </w:r>
            <w:proofErr w:type="gramEnd"/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做自己的财务总监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二等奖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28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邮储银行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陈虎</w:t>
            </w:r>
            <w:proofErr w:type="gramEnd"/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spellStart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LendingClub</w:t>
            </w:r>
            <w:proofErr w:type="spellEnd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等P2P产品发展对我国--银行理财业务的启示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二等奖</w:t>
            </w:r>
          </w:p>
        </w:tc>
      </w:tr>
      <w:tr w:rsidR="001645DD" w:rsidRPr="001645DD" w:rsidTr="00637EAC">
        <w:trPr>
          <w:trHeight w:val="57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29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邮储银行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彭琨</w:t>
            </w: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</w:r>
            <w:proofErr w:type="gramStart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马群英</w:t>
            </w:r>
            <w:proofErr w:type="gramEnd"/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重视资产证券化产品信用特征与理财业务相互促进发展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二等奖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工商银行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董</w:t>
            </w:r>
            <w:proofErr w:type="gramStart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矫</w:t>
            </w:r>
            <w:proofErr w:type="gramEnd"/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把握风险回归本质必然王国之上的自由王国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二等奖</w:t>
            </w:r>
          </w:p>
        </w:tc>
      </w:tr>
      <w:tr w:rsidR="001645DD" w:rsidRPr="001645DD" w:rsidTr="00637EAC">
        <w:trPr>
          <w:trHeight w:val="57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31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邮储银行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董琪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中美REITs业务发展比较研究以及</w:t>
            </w: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商业银行角色思考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二等奖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工商银行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邹莹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“财富管理”之我见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二等奖</w:t>
            </w:r>
          </w:p>
        </w:tc>
      </w:tr>
      <w:tr w:rsidR="001645DD" w:rsidRPr="001645DD" w:rsidTr="00477CE2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33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工商银行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余晓波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我国商业银行财富管理业务开展中存在的问题及对策研究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二等奖</w:t>
            </w:r>
          </w:p>
        </w:tc>
      </w:tr>
      <w:tr w:rsidR="001645DD" w:rsidRPr="001645DD" w:rsidTr="00477CE2">
        <w:trPr>
          <w:trHeight w:val="396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34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农业银行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汤成成</w:t>
            </w:r>
          </w:p>
        </w:tc>
        <w:tc>
          <w:tcPr>
            <w:tcW w:w="8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浅谈当前商业银行资产配置存在的问题及建议管理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二等奖</w:t>
            </w:r>
          </w:p>
        </w:tc>
      </w:tr>
      <w:tr w:rsidR="001645DD" w:rsidRPr="001645DD" w:rsidTr="00477CE2">
        <w:trPr>
          <w:trHeight w:val="396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35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交通银行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张琳</w:t>
            </w:r>
          </w:p>
        </w:tc>
        <w:tc>
          <w:tcPr>
            <w:tcW w:w="8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从财富管理角度看保险的转型之路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二等奖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36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蔡晓琳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以心相交，成其久远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二等奖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37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徽商银行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闫祯祯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理财业务的救赎财富管理的荣归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二等奖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38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邮储银行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熊昊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“财富管理”之我见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二等奖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39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农业银行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张琼艳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财富管理：为客户量身定制的理财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三等奖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吉林银行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迟久钧</w:t>
            </w:r>
            <w:proofErr w:type="gramEnd"/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银行理财业务向资产管理回归初探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三等奖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41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农业银行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吴娟娟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利率市场化进程下银行理财向资产管理的回归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三等奖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42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交通银行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张志宇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运筹帷幄以治为胜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三等奖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43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农业银行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廖仲启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银行理财向资产管理归回中的风险防范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三等奖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44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贾良月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财富管理是什么？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三等奖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45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渤海银行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张静怡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银行理财经理的产品营销“三要素”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三等奖</w:t>
            </w:r>
          </w:p>
        </w:tc>
      </w:tr>
      <w:tr w:rsidR="001645DD" w:rsidRPr="001645DD" w:rsidTr="00637EAC">
        <w:trPr>
          <w:trHeight w:val="57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46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中信银行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陈艳玲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论我国银行财富管理业务向资产管理转型的必要性</w:t>
            </w: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——基于我国及美国财富管理的发展历程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三等奖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47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交通银行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翟继飞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“理”出未来“财”幸福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三等奖</w:t>
            </w:r>
          </w:p>
        </w:tc>
      </w:tr>
      <w:tr w:rsidR="001645DD" w:rsidRPr="001645DD" w:rsidTr="00637EAC">
        <w:trPr>
          <w:trHeight w:val="288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中信银行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杨龙飞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财富管理，</w:t>
            </w:r>
            <w:proofErr w:type="gramStart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当无惧牛熊</w:t>
            </w:r>
            <w:proofErr w:type="gram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三等奖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49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汇丰银行（中国）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陆蓉</w:t>
            </w:r>
            <w:proofErr w:type="gramEnd"/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银行财富管理业务如何脱颖而出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三等奖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50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包商银行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陈伟龙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家庭的理财与风险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三等奖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51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民生银行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陈端蓉</w:t>
            </w:r>
            <w:proofErr w:type="gramEnd"/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银行财富管理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三等奖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52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光大银行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栾艳华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以提升服务为核心力促财富管理业务新发展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三等奖</w:t>
            </w:r>
          </w:p>
        </w:tc>
      </w:tr>
      <w:tr w:rsidR="001645DD" w:rsidRPr="001645DD" w:rsidTr="00477CE2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53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华夏银行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金丽娟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试论我国商业财富管理业务的发展对策研究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三等奖</w:t>
            </w:r>
          </w:p>
        </w:tc>
      </w:tr>
      <w:tr w:rsidR="001645DD" w:rsidRPr="001645DD" w:rsidTr="00477CE2">
        <w:trPr>
          <w:trHeight w:val="396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54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招商银行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周海龙</w:t>
            </w:r>
          </w:p>
        </w:tc>
        <w:tc>
          <w:tcPr>
            <w:tcW w:w="8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富国银行在个人理财业务经验与中国借鉴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三等奖</w:t>
            </w:r>
          </w:p>
        </w:tc>
      </w:tr>
      <w:tr w:rsidR="001645DD" w:rsidRPr="001645DD" w:rsidTr="00477CE2">
        <w:trPr>
          <w:trHeight w:val="396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55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广东农信</w:t>
            </w:r>
            <w:r w:rsidR="00637EAC">
              <w:rPr>
                <w:rFonts w:ascii="宋体" w:hAnsi="宋体" w:cs="宋体" w:hint="eastAsia"/>
                <w:color w:val="000000"/>
                <w:kern w:val="0"/>
                <w:sz w:val="22"/>
              </w:rPr>
              <w:t>社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李顺华</w:t>
            </w:r>
          </w:p>
        </w:tc>
        <w:tc>
          <w:tcPr>
            <w:tcW w:w="8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个性化资产管理业务是中小银行财富管理的生存之道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三等奖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上海农商行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杨巍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新常态下银行资产管理工作的“三重断裂带”及其应对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三等奖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57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福建</w:t>
            </w:r>
            <w:r w:rsidR="00637EAC">
              <w:rPr>
                <w:rFonts w:ascii="宋体" w:hAnsi="宋体" w:cs="宋体" w:hint="eastAsia"/>
                <w:color w:val="000000"/>
                <w:kern w:val="0"/>
                <w:sz w:val="22"/>
              </w:rPr>
              <w:t>农信社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洪晓真</w:t>
            </w:r>
            <w:proofErr w:type="gramEnd"/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论财富管理中投资者教育的重要性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三等奖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58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杭州银行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金圣洁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财富管理你我他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三等奖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59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莫一波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银行理财业务资产管理回归新时代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三等奖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60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建设银行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崔晓宇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诚心接待、耐心讲解、精心策划、细心服务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三等奖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61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李萌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论私人银行时代的财富管理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三等奖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62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徽商银行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李红卫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从《存款保险条例》下的理财产品风险看利率市场化进程中银行资产管理业务的发展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三等奖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63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杭州银行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周天琦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“中国式”理财及财富管理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三等奖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平顶山银行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魏利好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大变局：财富管理的未来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三等奖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65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包商银行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常莎莎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提升品质，成为一个专业的银行理财人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三等奖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66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武汉农商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朱明杰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三喜盈门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三等奖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67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吉林</w:t>
            </w:r>
            <w:r w:rsidR="00637EAC">
              <w:rPr>
                <w:rFonts w:ascii="宋体" w:hAnsi="宋体" w:cs="宋体" w:hint="eastAsia"/>
                <w:color w:val="000000"/>
                <w:kern w:val="0"/>
                <w:sz w:val="22"/>
              </w:rPr>
              <w:t>农信社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张建华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新常态下财富管理要有新思维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三等奖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68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工商银行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赵柏功</w:t>
            </w:r>
            <w:proofErr w:type="gramEnd"/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我国社会组织理财市场研究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69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工商银行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杨洪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银行理财业务</w:t>
            </w:r>
            <w:proofErr w:type="gramStart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需回归</w:t>
            </w:r>
            <w:proofErr w:type="gramEnd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资产管理本质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70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民生银行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陈涛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私银客户</w:t>
            </w:r>
            <w:proofErr w:type="gramEnd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诞生记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71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邮储银行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马群英</w:t>
            </w:r>
            <w:proofErr w:type="gramEnd"/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“营改增”对资产管理行业的影响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72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渤海银行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杨铮</w:t>
            </w:r>
            <w:proofErr w:type="gramEnd"/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狼来了，我们准备好了吗？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73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吉林银行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刘洋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银行“财富管理”之我见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74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徽商银行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刘慧玲</w:t>
            </w:r>
          </w:p>
        </w:tc>
        <w:tc>
          <w:tcPr>
            <w:tcW w:w="8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商业银行财富管理业务发展之我见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75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汉口银行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郝晓艳</w:t>
            </w:r>
          </w:p>
        </w:tc>
        <w:tc>
          <w:tcPr>
            <w:tcW w:w="8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浅论个人财富管理的未来之路--困难与希望并肩而行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76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兰州银行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陈赴望</w:t>
            </w:r>
            <w:proofErr w:type="gramEnd"/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我国城市商业银行财富管理目标客户与产品特点分析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77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重庆银行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凌小喜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财富管理发展趋势与风险控制浅论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78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天津银行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李瑞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打破刚性兑付走向资产管理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79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苏州银行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马莉娟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商业银行财富管理发展趋势及策略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80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广西</w:t>
            </w:r>
            <w:r w:rsidR="00637EAC">
              <w:rPr>
                <w:rFonts w:ascii="宋体" w:hAnsi="宋体" w:cs="宋体" w:hint="eastAsia"/>
                <w:color w:val="000000"/>
                <w:kern w:val="0"/>
                <w:sz w:val="22"/>
              </w:rPr>
              <w:t>农信社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黄雯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农村金融与财富管理实现共赢的思考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81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东亚银行(中国）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朱晓婷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互联网+时代下的财富管理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288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82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绵阳银行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张铠</w:t>
            </w:r>
            <w:proofErr w:type="gramEnd"/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以财富管理理念推动新形势下城商行零售业务的发展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83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上饶银行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张琪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走出理财刚性兑付“围城”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84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北京农商行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于洪涛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理性投资防控风险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57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85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大连银行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易敏</w:t>
            </w:r>
            <w:proofErr w:type="gramEnd"/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何为理财</w:t>
            </w: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——一个基层理财经理的困惑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288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86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宁波银行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乔建宁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不要让理财产品成为定时炸弹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87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青海银行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赵英霞</w:t>
            </w:r>
            <w:proofErr w:type="gramEnd"/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引导理财业务</w:t>
            </w:r>
            <w:proofErr w:type="gramStart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回归资管本质</w:t>
            </w:r>
            <w:proofErr w:type="gram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88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厦门国际银行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林繁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财富管理浅谈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288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89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齐鲁银行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唐志强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掌握知识，控制风险，谨慎投资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90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天津农商行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杜光磊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浅析地方性农村商业银行个人理财业务的发展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91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浙江</w:t>
            </w:r>
            <w:r w:rsidR="00637EAC">
              <w:rPr>
                <w:rFonts w:ascii="宋体" w:hAnsi="宋体" w:cs="宋体" w:hint="eastAsia"/>
                <w:color w:val="000000"/>
                <w:kern w:val="0"/>
                <w:sz w:val="22"/>
              </w:rPr>
              <w:t>农信社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潘挺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升级浙江农信财富管理，引导理财业务回归本质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92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南昌银行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袁颖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银行理财业务发展——敢问路在何方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93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桂林银行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李沁鲜</w:t>
            </w:r>
            <w:proofErr w:type="gramEnd"/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商业银行的可持续财富管理之路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94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内蒙</w:t>
            </w:r>
            <w:r w:rsidR="00637EAC">
              <w:rPr>
                <w:rFonts w:ascii="宋体" w:hAnsi="宋体" w:cs="宋体" w:hint="eastAsia"/>
                <w:color w:val="000000"/>
                <w:kern w:val="0"/>
                <w:sz w:val="22"/>
              </w:rPr>
              <w:t>农信社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王权越</w:t>
            </w:r>
            <w:proofErr w:type="gramEnd"/>
          </w:p>
        </w:tc>
        <w:tc>
          <w:tcPr>
            <w:tcW w:w="8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增强风险意识引导理财方向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576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95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江西</w:t>
            </w:r>
            <w:r w:rsidR="00637EAC">
              <w:rPr>
                <w:rFonts w:ascii="宋体" w:hAnsi="宋体" w:cs="宋体" w:hint="eastAsia"/>
                <w:color w:val="000000"/>
                <w:kern w:val="0"/>
                <w:sz w:val="22"/>
              </w:rPr>
              <w:t>农信社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罗亮</w:t>
            </w:r>
            <w:proofErr w:type="gramEnd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袁白华</w:t>
            </w:r>
          </w:p>
        </w:tc>
        <w:tc>
          <w:tcPr>
            <w:tcW w:w="8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新常态下农村合作金融机构财富管理业务发展之路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288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96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云南</w:t>
            </w:r>
            <w:r w:rsidR="00637EAC">
              <w:rPr>
                <w:rFonts w:ascii="宋体" w:hAnsi="宋体" w:cs="宋体" w:hint="eastAsia"/>
                <w:color w:val="000000"/>
                <w:kern w:val="0"/>
                <w:sz w:val="22"/>
              </w:rPr>
              <w:t>农信社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陆欢</w:t>
            </w:r>
            <w:proofErr w:type="gramEnd"/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浅谈资产管理背景下的银行理财业务新常态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97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重庆农商行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吴鑫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管</w:t>
            </w:r>
            <w:proofErr w:type="gramStart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控风险</w:t>
            </w:r>
            <w:proofErr w:type="gramEnd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正确理财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98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杨玉菡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金融投资在财富传承中的角色扮演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99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建设银行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杨乃霖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万吨巨轮护驾远航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华夏银行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聂</w:t>
            </w:r>
            <w:proofErr w:type="gramEnd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乾坤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我国中小型商业银行私人银行业务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101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重庆银行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罗剑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理财师的责任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57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102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福建</w:t>
            </w:r>
            <w:r w:rsidR="00637EAC">
              <w:rPr>
                <w:rFonts w:ascii="宋体" w:hAnsi="宋体" w:cs="宋体" w:hint="eastAsia"/>
                <w:color w:val="000000"/>
                <w:kern w:val="0"/>
                <w:sz w:val="22"/>
              </w:rPr>
              <w:t>农信社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林水土</w:t>
            </w: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林金灿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拥抱</w:t>
            </w:r>
            <w:proofErr w:type="gramStart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大资管</w:t>
            </w:r>
            <w:proofErr w:type="gramEnd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，蓄力转型发展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57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103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河南</w:t>
            </w:r>
            <w:r w:rsidR="00637EAC">
              <w:rPr>
                <w:rFonts w:ascii="宋体" w:hAnsi="宋体" w:cs="宋体" w:hint="eastAsia"/>
                <w:color w:val="000000"/>
                <w:kern w:val="0"/>
                <w:sz w:val="22"/>
              </w:rPr>
              <w:t>农信社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张俊峰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增强能力让农民享受改革红利</w:t>
            </w: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——农村地区金融机构财富管理探讨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288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104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四川</w:t>
            </w:r>
            <w:r w:rsidR="00637EAC">
              <w:rPr>
                <w:rFonts w:ascii="宋体" w:hAnsi="宋体" w:cs="宋体" w:hint="eastAsia"/>
                <w:color w:val="000000"/>
                <w:kern w:val="0"/>
                <w:sz w:val="22"/>
              </w:rPr>
              <w:t>农信社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谭柳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让不翼而飞的“财富”回归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105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营口银行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关瀚琦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商业银行理财业务发展之我见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106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苏州银行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王伟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回归资管本质</w:t>
            </w:r>
            <w:proofErr w:type="gramEnd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，加速业务转型—银行理财业务未来发展策略探究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107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浙商银行</w:t>
            </w:r>
            <w:proofErr w:type="gramEnd"/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宣栋强</w:t>
            </w:r>
            <w:proofErr w:type="gramEnd"/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利率市场化背景下的商业银行理财业务发展研究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108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洛阳银行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董鹏程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“财富管理”之我见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109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广东农信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苏醒传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财富管理之我见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110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上海农商行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姚媛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财富管理业务的合</w:t>
            </w:r>
            <w:proofErr w:type="gramStart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规</w:t>
            </w:r>
            <w:proofErr w:type="gramEnd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风险及防范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111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湖南</w:t>
            </w:r>
            <w:r w:rsidR="00637EAC">
              <w:rPr>
                <w:rFonts w:ascii="宋体" w:hAnsi="宋体" w:cs="宋体" w:hint="eastAsia"/>
                <w:color w:val="000000"/>
                <w:kern w:val="0"/>
                <w:sz w:val="22"/>
              </w:rPr>
              <w:t>农信社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刘赛平</w:t>
            </w:r>
            <w:proofErr w:type="gramEnd"/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树立风险意识，建立正确的理财观念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112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湖北</w:t>
            </w:r>
            <w:r w:rsidR="00637EAC">
              <w:rPr>
                <w:rFonts w:ascii="宋体" w:hAnsi="宋体" w:cs="宋体" w:hint="eastAsia"/>
                <w:color w:val="000000"/>
                <w:kern w:val="0"/>
                <w:sz w:val="22"/>
              </w:rPr>
              <w:t>农信社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牟政</w:t>
            </w:r>
            <w:proofErr w:type="gramEnd"/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新常态下农村商业银行理财业务研究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113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长沙银行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于立娜</w:t>
            </w:r>
          </w:p>
        </w:tc>
        <w:tc>
          <w:tcPr>
            <w:tcW w:w="8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理财的那点儿小事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576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114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南京银行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龚洁</w:t>
            </w:r>
          </w:p>
        </w:tc>
        <w:tc>
          <w:tcPr>
            <w:tcW w:w="8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公开透明</w:t>
            </w:r>
            <w:proofErr w:type="gramStart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揭</w:t>
            </w:r>
            <w:proofErr w:type="gramEnd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风险，循序渐进树教育</w:t>
            </w: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——小议银行理财业务向资产管理回归的产品端路径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288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115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赣州银行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黄慈</w:t>
            </w:r>
            <w:proofErr w:type="gramEnd"/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合</w:t>
            </w:r>
            <w:proofErr w:type="gramStart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规</w:t>
            </w:r>
            <w:proofErr w:type="gramEnd"/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理财互惠互利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116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哈尔滨银行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于海洋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财富管理之我见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57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117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长安银行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崔雯雯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商业银行理财管理规划</w:t>
            </w: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——浅谈银行理财产品回归资产管理本质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288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118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辽阳银行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史北辰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紧跟市场步伐，提升城市商业银行理财产品竞争力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119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大连银行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孙勇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浅谈商业银行财富管理的形势与策略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1645DD" w:rsidRPr="001645DD" w:rsidTr="00637EAC">
        <w:trPr>
          <w:trHeight w:val="396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120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广东华兴银行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5DD" w:rsidRPr="001645DD" w:rsidRDefault="001645DD" w:rsidP="001645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陈丹燕</w:t>
            </w:r>
          </w:p>
        </w:tc>
        <w:tc>
          <w:tcPr>
            <w:tcW w:w="8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强化风险意识，优化财富管理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DD" w:rsidRPr="001645DD" w:rsidRDefault="001645DD" w:rsidP="001645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645DD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</w:tr>
      <w:tr w:rsidR="00637EAC" w:rsidRPr="00637EAC" w:rsidTr="00D8763A">
        <w:trPr>
          <w:trHeight w:val="396"/>
          <w:jc w:val="center"/>
        </w:trPr>
        <w:tc>
          <w:tcPr>
            <w:tcW w:w="13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AC" w:rsidRPr="00637EAC" w:rsidRDefault="00637EAC" w:rsidP="001645D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2"/>
              </w:rPr>
            </w:pPr>
            <w:r w:rsidRPr="00637EAC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优秀组织奖：</w:t>
            </w:r>
          </w:p>
        </w:tc>
      </w:tr>
      <w:tr w:rsidR="00637EAC" w:rsidRPr="001645DD" w:rsidTr="00EC3202">
        <w:trPr>
          <w:trHeight w:val="396"/>
          <w:jc w:val="center"/>
        </w:trPr>
        <w:tc>
          <w:tcPr>
            <w:tcW w:w="13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AC" w:rsidRPr="001645DD" w:rsidRDefault="00637EAC" w:rsidP="00637EAC">
            <w:pPr>
              <w:widowControl/>
              <w:ind w:firstLineChars="200" w:firstLine="44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37EAC">
              <w:rPr>
                <w:rFonts w:ascii="宋体" w:hAnsi="宋体" w:cs="宋体" w:hint="eastAsia"/>
                <w:color w:val="000000"/>
                <w:kern w:val="0"/>
                <w:sz w:val="22"/>
              </w:rPr>
              <w:t>工商银行、农业银行、中国银行、建设银行、交通银行、中信银行、光大银行、民生银行、招商银行、邮储银行、渤海银行等11家机构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。</w:t>
            </w:r>
          </w:p>
        </w:tc>
      </w:tr>
    </w:tbl>
    <w:p w:rsidR="00875587" w:rsidRPr="00875587" w:rsidRDefault="00875587">
      <w:pPr>
        <w:rPr>
          <w:rFonts w:ascii="仿宋" w:eastAsia="仿宋" w:hAnsi="仿宋"/>
          <w:sz w:val="30"/>
          <w:szCs w:val="30"/>
        </w:rPr>
      </w:pPr>
    </w:p>
    <w:sectPr w:rsidR="00875587" w:rsidRPr="00875587" w:rsidSect="0087558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77AC" w:rsidRDefault="003877AC" w:rsidP="001E3528">
      <w:r>
        <w:separator/>
      </w:r>
    </w:p>
  </w:endnote>
  <w:endnote w:type="continuationSeparator" w:id="0">
    <w:p w:rsidR="003877AC" w:rsidRDefault="003877AC" w:rsidP="001E3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77AC" w:rsidRDefault="003877AC" w:rsidP="001E3528">
      <w:r>
        <w:separator/>
      </w:r>
    </w:p>
  </w:footnote>
  <w:footnote w:type="continuationSeparator" w:id="0">
    <w:p w:rsidR="003877AC" w:rsidRDefault="003877AC" w:rsidP="001E35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000B"/>
    <w:rsid w:val="00031E35"/>
    <w:rsid w:val="000A4509"/>
    <w:rsid w:val="001645DD"/>
    <w:rsid w:val="001A332F"/>
    <w:rsid w:val="001E3528"/>
    <w:rsid w:val="002844AE"/>
    <w:rsid w:val="00312F9E"/>
    <w:rsid w:val="003877AC"/>
    <w:rsid w:val="003F6EE5"/>
    <w:rsid w:val="00451E0E"/>
    <w:rsid w:val="00477CE2"/>
    <w:rsid w:val="00535544"/>
    <w:rsid w:val="005A000B"/>
    <w:rsid w:val="00637EAC"/>
    <w:rsid w:val="00781BB6"/>
    <w:rsid w:val="00875587"/>
    <w:rsid w:val="009B3E9C"/>
    <w:rsid w:val="00A91327"/>
    <w:rsid w:val="00B7080E"/>
    <w:rsid w:val="00BA1BA8"/>
    <w:rsid w:val="00DB38F4"/>
    <w:rsid w:val="00E73714"/>
    <w:rsid w:val="00EB1D99"/>
    <w:rsid w:val="00EC7898"/>
    <w:rsid w:val="00F36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0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E35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E3528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E35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E352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3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721</Words>
  <Characters>4116</Characters>
  <Application>Microsoft Office Word</Application>
  <DocSecurity>0</DocSecurity>
  <Lines>34</Lines>
  <Paragraphs>9</Paragraphs>
  <ScaleCrop>false</ScaleCrop>
  <Company>Chinese ORG</Company>
  <LinksUpToDate>false</LinksUpToDate>
  <CharactersWithSpaces>4828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Chinese User</cp:lastModifiedBy>
  <cp:revision>13</cp:revision>
  <dcterms:created xsi:type="dcterms:W3CDTF">2015-09-18T07:35:00Z</dcterms:created>
  <dcterms:modified xsi:type="dcterms:W3CDTF">2015-10-22T06:04:00Z</dcterms:modified>
</cp:coreProperties>
</file>